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F1D18" w14:textId="50E5B833" w:rsidR="009257B7" w:rsidRDefault="00A5607B" w:rsidP="009257B7">
      <w:pPr>
        <w:jc w:val="right"/>
        <w:rPr>
          <w:sz w:val="28"/>
          <w:szCs w:val="28"/>
        </w:rPr>
      </w:pPr>
      <w:r>
        <w:rPr>
          <w:sz w:val="28"/>
          <w:szCs w:val="28"/>
        </w:rPr>
        <w:t>OPf220044</w:t>
      </w:r>
    </w:p>
    <w:p w14:paraId="72EBD498" w14:textId="311E263D" w:rsidR="009257B7" w:rsidRDefault="009257B7" w:rsidP="009257B7">
      <w:pPr>
        <w:jc w:val="right"/>
        <w:rPr>
          <w:sz w:val="22"/>
        </w:rPr>
      </w:pPr>
      <w:r>
        <w:t>DM#</w:t>
      </w:r>
      <w:r>
        <w:rPr>
          <w:rFonts w:hint="eastAsia"/>
        </w:rPr>
        <w:t>5</w:t>
      </w:r>
      <w:r>
        <w:t xml:space="preserve"> </w:t>
      </w:r>
      <w:r w:rsidR="004347E7">
        <w:rPr>
          <w:rFonts w:hint="eastAsia"/>
        </w:rPr>
        <w:t>-</w:t>
      </w:r>
      <w:r>
        <w:t xml:space="preserve">August </w:t>
      </w:r>
      <w:r>
        <w:rPr>
          <w:rFonts w:hint="eastAsia"/>
        </w:rPr>
        <w:t>29</w:t>
      </w:r>
      <w:r>
        <w:rPr>
          <w:vertAlign w:val="superscript"/>
        </w:rPr>
        <w:t>th</w:t>
      </w:r>
      <w:r>
        <w:t>, 2022</w:t>
      </w:r>
    </w:p>
    <w:p w14:paraId="5C47B1DE" w14:textId="6187650B" w:rsidR="009257B7" w:rsidRDefault="009257B7" w:rsidP="009257B7">
      <w:r>
        <w:rPr>
          <w:b/>
          <w:bCs/>
        </w:rPr>
        <w:t>Subject:</w:t>
      </w:r>
      <w:r w:rsidR="004347E7">
        <w:rPr>
          <w:rFonts w:hint="eastAsia"/>
        </w:rPr>
        <w:t xml:space="preserve"> </w:t>
      </w:r>
      <w:r w:rsidR="00A5607B">
        <w:t xml:space="preserve">Host </w:t>
      </w:r>
      <w:r w:rsidR="004347E7">
        <w:t>allocation for 2024</w:t>
      </w:r>
    </w:p>
    <w:p w14:paraId="457F8C28" w14:textId="3AD86437" w:rsidR="009257B7" w:rsidRDefault="009257B7" w:rsidP="009257B7">
      <w:r>
        <w:rPr>
          <w:b/>
          <w:bCs/>
        </w:rPr>
        <w:t>Source:</w:t>
      </w:r>
      <w:r>
        <w:t xml:space="preserve"> </w:t>
      </w:r>
      <w:r w:rsidRPr="009257B7">
        <w:t>ARIB on behalf of Asian OPs (CCSA, TSDSI, TTA</w:t>
      </w:r>
      <w:r w:rsidR="004347E7">
        <w:rPr>
          <w:rFonts w:hint="eastAsia"/>
        </w:rPr>
        <w:t xml:space="preserve">, </w:t>
      </w:r>
      <w:r w:rsidRPr="009257B7">
        <w:t>TTC</w:t>
      </w:r>
      <w:r w:rsidR="004347E7">
        <w:rPr>
          <w:rFonts w:hint="eastAsia"/>
        </w:rPr>
        <w:t xml:space="preserve"> and ARIB</w:t>
      </w:r>
      <w:r w:rsidRPr="009257B7">
        <w:t>)</w:t>
      </w:r>
    </w:p>
    <w:p w14:paraId="1620D1CF" w14:textId="77777777" w:rsidR="009257B7" w:rsidRDefault="009257B7" w:rsidP="00E431FA"/>
    <w:p w14:paraId="1FD92998" w14:textId="7FFDA428" w:rsidR="00E431FA" w:rsidRDefault="00E431FA" w:rsidP="00E431FA">
      <w:r>
        <w:t>Before this meeting, Asian OP</w:t>
      </w:r>
      <w:r w:rsidR="004347E7">
        <w:rPr>
          <w:rFonts w:hint="eastAsia"/>
        </w:rPr>
        <w:t>s</w:t>
      </w:r>
      <w:r>
        <w:t xml:space="preserve"> gathered to discuss the policy on the host allocation for 2024, and I will report the summary of the discussion.</w:t>
      </w:r>
    </w:p>
    <w:p w14:paraId="691D7AE4" w14:textId="77777777" w:rsidR="00E431FA" w:rsidRDefault="00E431FA" w:rsidP="00E431FA"/>
    <w:p w14:paraId="2B007264" w14:textId="39B9C72F" w:rsidR="00E431FA" w:rsidRDefault="00E431FA" w:rsidP="00E431FA">
      <w:r>
        <w:t xml:space="preserve">1. Regarding the allocation for 2024, we would like to maintain the principle of a 1/3 ratio between Europe, </w:t>
      </w:r>
      <w:r w:rsidR="00CF2595">
        <w:rPr>
          <w:rFonts w:hint="eastAsia"/>
        </w:rPr>
        <w:t>North America</w:t>
      </w:r>
      <w:r>
        <w:t xml:space="preserve"> and Asia.</w:t>
      </w:r>
    </w:p>
    <w:p w14:paraId="4B313FF1" w14:textId="57100C71" w:rsidR="00E431FA" w:rsidRDefault="00E431FA" w:rsidP="00E431FA">
      <w:r>
        <w:t xml:space="preserve">2. However, since there is a possibility that entry restrictions may be imposed, we would like to make a decision on whether or not </w:t>
      </w:r>
      <w:r w:rsidR="002E3C80">
        <w:t xml:space="preserve">a planned F2F </w:t>
      </w:r>
      <w:r>
        <w:t xml:space="preserve">meeting can be held one year prior to the meeting, and if it is difficult to hold the </w:t>
      </w:r>
      <w:r w:rsidR="002E3C80">
        <w:t xml:space="preserve">planned F2F </w:t>
      </w:r>
      <w:r>
        <w:t>meeting, we would like this meeting to consider allocating the meeting to other OPs at that point in time.</w:t>
      </w:r>
    </w:p>
    <w:p w14:paraId="0E77B582" w14:textId="20A3338C" w:rsidR="009257B7" w:rsidRDefault="009257B7" w:rsidP="00E431FA">
      <w:r>
        <w:t>3. For 2024, 4 TSGs and 6 months of WGs (simply WGs from now on) are</w:t>
      </w:r>
      <w:r>
        <w:rPr>
          <w:rFonts w:hint="eastAsia"/>
        </w:rPr>
        <w:t xml:space="preserve"> </w:t>
      </w:r>
      <w:r>
        <w:t>scheduled, but for planning purposes (and distribution of meetings between</w:t>
      </w:r>
      <w:r>
        <w:rPr>
          <w:rFonts w:hint="eastAsia"/>
        </w:rPr>
        <w:t xml:space="preserve"> </w:t>
      </w:r>
      <w:r>
        <w:t>regions) we may need to take into consideration whether all meetings be</w:t>
      </w:r>
      <w:r>
        <w:rPr>
          <w:rFonts w:hint="eastAsia"/>
        </w:rPr>
        <w:t xml:space="preserve"> </w:t>
      </w:r>
      <w:r>
        <w:t xml:space="preserve">allocated to be F2F (Plan A) </w:t>
      </w:r>
      <w:r w:rsidR="00CC5097">
        <w:rPr>
          <w:rFonts w:hint="eastAsia"/>
        </w:rPr>
        <w:t>or</w:t>
      </w:r>
      <w:r>
        <w:t xml:space="preserve"> a more restricted approach i.e. with only</w:t>
      </w:r>
      <w:r>
        <w:rPr>
          <w:rFonts w:hint="eastAsia"/>
        </w:rPr>
        <w:t xml:space="preserve"> </w:t>
      </w:r>
      <w:r>
        <w:t>2 TSGs and 4 WGs be allocated to be F2F (Plan B) as in 2023 (see table</w:t>
      </w:r>
      <w:r>
        <w:rPr>
          <w:rFonts w:hint="eastAsia"/>
        </w:rPr>
        <w:t xml:space="preserve"> </w:t>
      </w:r>
      <w:r>
        <w:t>below).</w:t>
      </w:r>
    </w:p>
    <w:tbl>
      <w:tblPr>
        <w:tblpPr w:leftFromText="142" w:rightFromText="142" w:vertAnchor="text" w:horzAnchor="margin" w:tblpXSpec="center" w:tblpY="717"/>
        <w:tblW w:w="57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96"/>
        <w:gridCol w:w="2824"/>
      </w:tblGrid>
      <w:tr w:rsidR="004347E7" w:rsidRPr="00E431FA" w14:paraId="7684DC39" w14:textId="77777777" w:rsidTr="004347E7">
        <w:trPr>
          <w:trHeight w:val="390"/>
        </w:trPr>
        <w:tc>
          <w:tcPr>
            <w:tcW w:w="57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48A6" w14:textId="77777777" w:rsidR="004347E7" w:rsidRPr="00E431FA" w:rsidRDefault="004347E7" w:rsidP="004347E7">
            <w:pPr>
              <w:widowControl/>
              <w:jc w:val="center"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2024(DRAFT)</w:t>
            </w:r>
          </w:p>
        </w:tc>
      </w:tr>
      <w:tr w:rsidR="004347E7" w:rsidRPr="00E431FA" w14:paraId="1367AE2E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6154" w14:textId="77777777" w:rsidR="004347E7" w:rsidRPr="00E431FA" w:rsidRDefault="004347E7" w:rsidP="004347E7">
            <w:pPr>
              <w:widowControl/>
              <w:jc w:val="center"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Plan A (6 WG+4 TSG=10)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BFA3" w14:textId="77777777" w:rsidR="004347E7" w:rsidRPr="00E431FA" w:rsidRDefault="004347E7" w:rsidP="004347E7">
            <w:pPr>
              <w:widowControl/>
              <w:jc w:val="center"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Plan B (4 WG+2 TSG= 6)</w:t>
            </w:r>
          </w:p>
        </w:tc>
      </w:tr>
      <w:tr w:rsidR="004347E7" w:rsidRPr="00E431FA" w14:paraId="3AFDB907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C5A6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Feb (WG)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27DA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Feb (WG)</w:t>
            </w:r>
          </w:p>
        </w:tc>
      </w:tr>
      <w:tr w:rsidR="004347E7" w:rsidRPr="00E431FA" w14:paraId="2C1FB600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0B80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Mar (TSG)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EBB1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Mar (TSG)</w:t>
            </w:r>
          </w:p>
        </w:tc>
      </w:tr>
      <w:tr w:rsidR="004347E7" w:rsidRPr="00E431FA" w14:paraId="286DDE91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E987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April (WG)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BD7B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April (WG) - Electronic</w:t>
            </w:r>
          </w:p>
        </w:tc>
      </w:tr>
      <w:tr w:rsidR="004347E7" w:rsidRPr="00E431FA" w14:paraId="1C0A5FEC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3413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May (WG)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76C0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May (WG)</w:t>
            </w:r>
          </w:p>
        </w:tc>
      </w:tr>
      <w:tr w:rsidR="004347E7" w:rsidRPr="00E431FA" w14:paraId="11E89742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8EBD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June (TSG)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D6BB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June (TSG) - Electronic</w:t>
            </w:r>
          </w:p>
        </w:tc>
      </w:tr>
      <w:tr w:rsidR="004347E7" w:rsidRPr="00E431FA" w14:paraId="1E3DBED4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71DB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Aug (WG)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9ED9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Aug (WG)</w:t>
            </w:r>
          </w:p>
        </w:tc>
      </w:tr>
      <w:tr w:rsidR="004347E7" w:rsidRPr="00E431FA" w14:paraId="578C0325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963E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Sep (TSG)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B073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Sep (TSG)</w:t>
            </w:r>
          </w:p>
        </w:tc>
      </w:tr>
      <w:tr w:rsidR="004347E7" w:rsidRPr="00E431FA" w14:paraId="0CB07100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7457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Oct (WG)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F58A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Oct (WG) - Electronic</w:t>
            </w:r>
          </w:p>
        </w:tc>
      </w:tr>
      <w:tr w:rsidR="004347E7" w:rsidRPr="00E431FA" w14:paraId="75EB4BDC" w14:textId="77777777" w:rsidTr="004347E7">
        <w:trPr>
          <w:trHeight w:val="375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B383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Nov (WG)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A75C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Nov (WG)</w:t>
            </w:r>
          </w:p>
        </w:tc>
      </w:tr>
      <w:tr w:rsidR="004347E7" w:rsidRPr="00E431FA" w14:paraId="349ED42A" w14:textId="77777777" w:rsidTr="004347E7">
        <w:trPr>
          <w:trHeight w:val="390"/>
        </w:trPr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3626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Dec (TSG)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3A22" w14:textId="77777777" w:rsidR="004347E7" w:rsidRPr="00E431FA" w:rsidRDefault="004347E7" w:rsidP="004347E7">
            <w:pPr>
              <w:widowControl/>
              <w:rPr>
                <w:rFonts w:ascii="Yu Mincho" w:eastAsia="Yu Mincho" w:hAnsi="Yu Mincho" w:cs="MS PGothic"/>
                <w:color w:val="000000"/>
                <w:kern w:val="0"/>
                <w:szCs w:val="21"/>
              </w:rPr>
            </w:pPr>
            <w:r w:rsidRPr="00E431FA">
              <w:rPr>
                <w:rFonts w:ascii="Yu Mincho" w:eastAsia="Yu Mincho" w:hAnsi="Yu Mincho" w:cs="MS PGothic" w:hint="eastAsia"/>
                <w:color w:val="000000"/>
                <w:kern w:val="0"/>
                <w:szCs w:val="21"/>
              </w:rPr>
              <w:t>Dec (TSG) - Electronic</w:t>
            </w:r>
          </w:p>
        </w:tc>
      </w:tr>
    </w:tbl>
    <w:p w14:paraId="3A3B0C0E" w14:textId="5B39F25E" w:rsidR="004347E7" w:rsidRDefault="004347E7">
      <w:pPr>
        <w:widowControl/>
        <w:jc w:val="left"/>
      </w:pPr>
      <w:r>
        <w:br w:type="page"/>
      </w:r>
    </w:p>
    <w:p w14:paraId="28216FF7" w14:textId="4088DEDA" w:rsidR="00E431FA" w:rsidRDefault="00E431FA" w:rsidP="00E431FA">
      <w:r>
        <w:lastRenderedPageBreak/>
        <w:t>4. If the 1/3 principle is to be maintained, would it be simpler to treat TSG and WG equally and divide them into three equal parts</w:t>
      </w:r>
      <w:r w:rsidR="002E3C80">
        <w:t xml:space="preserve"> for 2024</w:t>
      </w:r>
      <w:r>
        <w:t>, 10 for Plan A and 6 for Plan B?</w:t>
      </w:r>
    </w:p>
    <w:p w14:paraId="6FD7102B" w14:textId="5C491643" w:rsidR="00CC5F70" w:rsidRDefault="00E431FA" w:rsidP="00E431FA">
      <w:r>
        <w:t xml:space="preserve">5. We would like to defer the actual allocation among Europe, </w:t>
      </w:r>
      <w:r w:rsidR="004347E7">
        <w:rPr>
          <w:rFonts w:hint="eastAsia"/>
        </w:rPr>
        <w:t>North America</w:t>
      </w:r>
      <w:r>
        <w:t xml:space="preserve"> and Asia</w:t>
      </w:r>
      <w:r w:rsidR="00336C24">
        <w:rPr>
          <w:rFonts w:hint="eastAsia"/>
        </w:rPr>
        <w:t xml:space="preserve"> later such as</w:t>
      </w:r>
      <w:r>
        <w:t xml:space="preserve"> at the next meeting, because we need to hear the opinions of our IMs on this.</w:t>
      </w:r>
    </w:p>
    <w:p w14:paraId="541B2818" w14:textId="30DDFBFC" w:rsidR="00E431FA" w:rsidRDefault="00E431FA" w:rsidP="00E431FA"/>
    <w:p w14:paraId="2CC9CC3F" w14:textId="77777777" w:rsidR="00E431FA" w:rsidRDefault="00E431FA" w:rsidP="00E431FA"/>
    <w:sectPr w:rsidR="00E431F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AFB0" w14:textId="77777777" w:rsidR="00DB0EB1" w:rsidRDefault="00DB0EB1" w:rsidP="009257B7">
      <w:r>
        <w:separator/>
      </w:r>
    </w:p>
  </w:endnote>
  <w:endnote w:type="continuationSeparator" w:id="0">
    <w:p w14:paraId="19227869" w14:textId="77777777" w:rsidR="00DB0EB1" w:rsidRDefault="00DB0EB1" w:rsidP="0092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D7D70" w14:textId="77777777" w:rsidR="00DB0EB1" w:rsidRDefault="00DB0EB1" w:rsidP="009257B7">
      <w:r>
        <w:separator/>
      </w:r>
    </w:p>
  </w:footnote>
  <w:footnote w:type="continuationSeparator" w:id="0">
    <w:p w14:paraId="794679AC" w14:textId="77777777" w:rsidR="00DB0EB1" w:rsidRDefault="00DB0EB1" w:rsidP="00925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1FA"/>
    <w:rsid w:val="001408EF"/>
    <w:rsid w:val="002E3C80"/>
    <w:rsid w:val="00336C24"/>
    <w:rsid w:val="004347E7"/>
    <w:rsid w:val="00793075"/>
    <w:rsid w:val="007D5705"/>
    <w:rsid w:val="00821C7C"/>
    <w:rsid w:val="009257B7"/>
    <w:rsid w:val="009D0C19"/>
    <w:rsid w:val="00A5607B"/>
    <w:rsid w:val="00CC5097"/>
    <w:rsid w:val="00CC5F70"/>
    <w:rsid w:val="00CF2595"/>
    <w:rsid w:val="00D52505"/>
    <w:rsid w:val="00DB0EB1"/>
    <w:rsid w:val="00E4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C5BA67"/>
  <w15:chartTrackingRefBased/>
  <w15:docId w15:val="{2DB8674F-7D44-4440-AB7D-DD36A7D9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7B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257B7"/>
  </w:style>
  <w:style w:type="paragraph" w:styleId="Footer">
    <w:name w:val="footer"/>
    <w:basedOn w:val="Normal"/>
    <w:link w:val="FooterChar"/>
    <w:uiPriority w:val="99"/>
    <w:unhideWhenUsed/>
    <w:rsid w:val="009257B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257B7"/>
  </w:style>
  <w:style w:type="paragraph" w:styleId="Revision">
    <w:name w:val="Revision"/>
    <w:hidden/>
    <w:uiPriority w:val="99"/>
    <w:semiHidden/>
    <w:rsid w:val="009257B7"/>
  </w:style>
  <w:style w:type="paragraph" w:styleId="BalloonText">
    <w:name w:val="Balloon Text"/>
    <w:basedOn w:val="Normal"/>
    <w:link w:val="BalloonTextChar"/>
    <w:uiPriority w:val="99"/>
    <w:semiHidden/>
    <w:unhideWhenUsed/>
    <w:rsid w:val="002E3C8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C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NP612</dc:creator>
  <cp:keywords/>
  <dc:description/>
  <cp:lastModifiedBy>Comments</cp:lastModifiedBy>
  <cp:revision>3</cp:revision>
  <dcterms:created xsi:type="dcterms:W3CDTF">2022-08-29T05:17:00Z</dcterms:created>
  <dcterms:modified xsi:type="dcterms:W3CDTF">2022-08-29T07:14:00Z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(2)gTLAtRZWh6FoBFYDlIUb1JSQyxAe/LQxQwnaEWcOArQrQ67k1Bj/p0NefflswINuWHqRHlQs
6/w0FCkGxl0HYjjOxXWTsmULJ0x/cthKymwRAVNxjcpyX9xwzPNDUCsrI9c3CipTb8wTKV8G
xsLwpRWyVogMr0eXnmZegHB58Du410NfSbVBIPP12NpGHxGkf+8IW6aBiaVVLIdjuNOuALCo
A4YyjLMpeigG90+Qc3</vt:lpwstr>
  </property>
  <property fmtid="{D5CDD505-2E9C-101B-9397-08002B2CF9AE}" pid="3" name="_2015_ms_pID_7253431">
    <vt:lpwstr>2diokl6qdTE30eCGLry29lHvgi4IcMu7oHyt4jr1NfRJmAehjTqTO6
jpvug5DumCmDYYfc9AaEG8xUUYZWN8ybYp2cQtWad4UYV9WS9uxbROsIKonfBk04Cf7uo8nq
ijH9Nb101uPvERXc3mKFtsrWBD5wyIRxsS/Ex/ckgltrN38OBBqnmp3cGgFgqOPJA2dvsaGX
fuEepZ6wmqWOI7wa</vt:lpwstr>
  </property>
</Properties>
</file>